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71" w:rsidRPr="004E0B71" w:rsidRDefault="004E0B71" w:rsidP="004E0B71">
      <w:pPr>
        <w:widowControl/>
        <w:shd w:val="clear" w:color="auto" w:fill="FFFFFF"/>
        <w:spacing w:line="518" w:lineRule="atLeast"/>
        <w:jc w:val="center"/>
        <w:outlineLvl w:val="1"/>
        <w:rPr>
          <w:rFonts w:ascii="宋体" w:eastAsia="宋体" w:hAnsi="宋体" w:cs="宋体"/>
          <w:b/>
          <w:bCs/>
          <w:color w:val="1F5781"/>
          <w:kern w:val="0"/>
          <w:sz w:val="30"/>
          <w:szCs w:val="30"/>
        </w:rPr>
      </w:pPr>
      <w:r w:rsidRPr="004E0B71">
        <w:rPr>
          <w:rFonts w:ascii="宋体" w:eastAsia="宋体" w:hAnsi="宋体" w:cs="宋体" w:hint="eastAsia"/>
          <w:b/>
          <w:bCs/>
          <w:color w:val="1F5781"/>
          <w:kern w:val="0"/>
          <w:sz w:val="30"/>
          <w:szCs w:val="30"/>
        </w:rPr>
        <w:t>中华人民共和国公职人员政务处分法</w:t>
      </w:r>
    </w:p>
    <w:p w:rsidR="004E0B71" w:rsidRPr="004E0B71" w:rsidRDefault="004E0B71" w:rsidP="004E0B71">
      <w:pPr>
        <w:widowControl/>
        <w:shd w:val="clear" w:color="auto" w:fill="FFFFFF"/>
        <w:spacing w:line="480" w:lineRule="auto"/>
        <w:jc w:val="center"/>
        <w:rPr>
          <w:rFonts w:ascii="宋体" w:eastAsia="宋体" w:hAnsi="宋体" w:cs="宋体"/>
          <w:color w:val="000000"/>
          <w:kern w:val="0"/>
          <w:sz w:val="18"/>
          <w:szCs w:val="18"/>
        </w:rPr>
      </w:pPr>
      <w:r w:rsidRPr="004E0B71">
        <w:rPr>
          <w:rFonts w:ascii="楷体" w:eastAsia="楷体" w:hAnsi="楷体" w:cs="宋体" w:hint="eastAsia"/>
          <w:color w:val="000000"/>
          <w:kern w:val="0"/>
          <w:sz w:val="18"/>
          <w:szCs w:val="18"/>
        </w:rPr>
        <w:t>（2020年6月20日第十三届全国人民代表大会常务委员会第十九次会议通过）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w:t>
      </w:r>
      <w:r w:rsidRPr="004E0B71">
        <w:rPr>
          <w:rFonts w:ascii="宋体" w:eastAsia="宋体" w:hAnsi="宋体" w:cs="宋体" w:hint="eastAsia"/>
          <w:b/>
          <w:bCs/>
          <w:color w:val="000000"/>
          <w:kern w:val="0"/>
          <w:sz w:val="18"/>
        </w:rPr>
        <w:t xml:space="preserve">　第一章　总　　则</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第一条　为了规范政务处分，加强对所有行使公权力的公职人员的监督，促进公职人员依法履职、秉公用权、廉洁从政从业、坚持道德操守，根据《中华人民共和国监察法》，制定本法。</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第二条　本法适用于监察机关对违法的公职人员给予政务处分的活动。</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本法第二章、第三章适用于公职人员任免机关、单位对违法的公职人员给予处分。处分的程序、申诉等适用其他法律、行政法规、国务院部门规章和国家有关规定。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本法所称公职人员，是指《中华人民共和国监察法》第十五条规定的人员。</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第三条　监察机关应当按照管理权限，加强对公职人员的监督，依法给予违法的公职人员政务处分。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公职人员任免机关、单位应当按照管理权限，加强对公职人员的教育、管理、监督，依法给予违法的公职人员处分。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监察机关发现公职人员任免机关、单位应当给予处分而未给予，或者给予的处分违法、不当的，应当及时提出监察建议。</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第四条　给予公职人员政务处分，坚持党管干部原则，集体讨论决定；坚持法律面前一律平等，以事实为根据，以法律为准绳，给予的政务处分与违法行为的性质、情节、危害程度相当；坚持惩戒与教育相结合，宽严相济。</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第五条　给予公职人员政务处分，应当事实清楚、证据确凿、定性准确、处理恰当、程序合法、手续完备。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第六条　公职人员依法履行职责受法律保护，非因法定事由、非经法定程序，不受政务处分。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第二章　政务处分的种类和适用</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第七条　政务处分的种类为：</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（一）警告；</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（二）记过；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（三）记大过；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（四）降级；</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第八条　政务处分的期间为：</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（一）警告，六个月；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（二）记过，十二个月；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（三）记大过，十八个月；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（四）降级、撤职，二十四个月。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政务处分决定自作出之日起生效，政务处分期自政务处分决定生效之日起计算。</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第九条　公职人员二人以上共同违法，根据各自在违法行为中所起的作用和应当承担的法律责任，分别给予政务处分。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第十条　有关机关、单位、组织集体作出的决定违法或者实施违法行为的，对负有责任的领导人员和直接责任人员中的公职人员依法给予政务处分。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第十一条　公职人员有下列情形之一的，可以从轻或者减轻给予政务处分：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（一）主动交代本人应当受到政务处分的违法行为的；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（二）配合调查，如实说明本人违法事实的；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（三）检举他人违纪违法行为，经查证属实的；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（四）主动采取措施，有效避免、挽回损失或者消除不良影响的；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（五）在共同违法行为中起次要或者辅助作用的；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（六）主动上交或者退赔违法所得的；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（七）法律、法规规定的其他从轻或者减轻情节。</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第十二条　公职人员违法行为情节轻微，且具有本法第十一条规定的情形之一的，可以对其进行谈话提醒、批评教育、责令检查或者予以诫勉，免予或者不予政务处分。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公职人员因不明真相被裹挟或者被胁迫参与违法活动，经批评教育后确有悔改表现的，可以减轻、免予或者不予政务处分。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第十三条　公职人员有下列情形之一的，应当从重给予政务处分：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（一）在政务处分期内再次故意违法，应当受到政务处分的；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（二）阻止他人检举、提供证据的；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（三）串供或者伪造、隐匿、毁灭证据的；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（四）包庇同案人员的；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（五）胁迫、唆使他人实施违法行为的；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（六）拒不上交或者退赔违法所得的；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（七）法律、法规规定的其他从重情节。</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第十四条　公职人员犯罪，有下列情形之一的，予以开除：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（一）因故意犯罪被判处管制、拘役或者有期徒刑以上刑罚（含宣告缓刑）的；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（二）因过失犯罪被判处有期徒刑，刑期超过三年的；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（三）因犯罪被单处或者并处剥夺政治权利的。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因过失犯罪被判处管制、拘役或者三年以下有期徒刑的，一般应当予以开除；案件情况特殊，予以撤职更为适当的，可以不予开除，但是应当报请上一级机关批准。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公职人员因犯罪被单处罚金，或者犯罪情节轻微，人民检察院依法作出不起诉决定或者人民法院依法免予刑事处罚的，予以撤职；造成不良影响的，予以开除。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第十六条　对公职人员的同一违法行为，监察机关和公职人员任免机关、单位不得重复给予政务处分和处分。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第十七条　公职人员有违法行为，有关机关依照规定给予组织处理的，监察机关可以同时给予政务处分。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第十八条　担任领导职务的公职人员有违法行为，被罢免、撤销、免去或者辞去领导职务的，监察机关可以同时给予政务处分。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第二十一条　国有企业管理人员在政务处分期内，不得晋升职务、岗位等级和职称；其中，被记过、记大过、降级、撤职的，不得晋升薪酬待遇等级。被撤职的，降低职务或者岗位等级，同时降低薪酬待遇。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第二十二条　基层群众性自治组织中从事管理的人员有违法行为的，监察机关可以予以警告、记过、记大过。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基层群众性自治组织中从事管理的人员受到政务处分的，应当由县级或者乡镇人民政府根据具体情况减发或者扣发补贴、奖金。</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《中华人民共和国监察法》第十五条第二项规定的人员，未担任公务员、参照《中华人民共和国公务员法》管理的人员、事业单位工作人员或者国有企业人员职务的，对其违法行为依照前款规定处理。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第二十四条　公职人员被开除，或者依照本法第二十三条规定，受到解除人事关系或者劳动关系处理的，不得录用为公务员以及参照《中华人民共和国公务员法》管理的人员。</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公职人员因违法行为获得的职务、职级、衔级、级别、岗位和职员等级、职称、待遇、资格、学历、学位、荣誉、奖励等其他利益，监察机关应当建议有关机关、单位、组织按规定予以纠正。</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第二十六条　公职人员被开除的，自政务处分决定生效之日起，应当解除其与所在机关、单位的人事关系或者劳动关系。</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已经离职或者死亡的公职人员在履职期间有违法行为的，依照前款规定处理。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第三章　违法行为及其适用的政务处分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第二十八条　有下列行为之一的，予以记过或者记大过；情节较重的，予以降级或者撤职；情节严重的，予以开除：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（一）散布有损宪法权威、中国共产党领导和国家声誉的言论的；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（二）参加旨在反对宪法、中国共产党领导和国家的集会、游行、示威等活动的；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（三）拒不执行或者变相不执行中国共产党和国家的路线方针政策、重大决策部署的；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（四）参加非法组织、非法活动的；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（五）挑拨、破坏民族关系，或者参加民族分裂活动的；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（六）利用宗教活动破坏民族团结和社会稳定的；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（七）在对外交往中损害国家荣誉和利益的。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有前款第二项、第四项、第五项和第六项行为之一的，对策划者、组织者和骨干分子，予以开除。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公开发表反对宪法确立的国家指导思想，反对中国共产党领导，反对社会主义制度，反对改革开放的文章、演说、宣言、声明等的，予以开除。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第二十九条　不按照规定请示、报告重大事项，情节较重的，予以警告、记过或者记大过；情节严重的，予以降级或者撤职。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违反个人有关事项报告规定，隐瞒不报，情节较重的，予以警告、记过或者记大过。</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篡改、伪造本人档案资料的，予以记过或者记大过；情节严重的，予以降级或者撤职。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第三十条　有下列行为之一的，予以警告、记过或者记大过；情节严重的，予以降级或者撤职：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（一）违反民主集中制原则，个人或者少数人决定重大事项，或者拒不执行、擅自改变集体作出的重大决定的；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（二）拒不执行或者变相不执行、拖延执行上级依法作出的决定、命令的。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第三十一条　违反规定出境或者办理因私出境证件的，予以记过或者记大过；情节严重的，予以降级或者撤职。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违反规定取得外国国籍或者获取境外永久居留资格、长期居留许可的，予以撤职或者开除。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第三十二条　有下列行为之一的，予以警告、记过或者记大过；情节较重的，予以降级或者撤职；情节严重的，予以开除：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（一）在选拔任用、录用、聘用、考核、晋升、评选等干部人事工作中违反有关规定的；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（二）弄虚作假，骗取职务、职级、衔级、级别、岗位和职员等级、职称、待遇、资格、学历、学位、荣誉、奖励或者其他利益的；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（三）对依法行使批评、申诉、控告、检举等权利的行为进行压制或者打击报复的；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（四）诬告陷害，意图使他人受到名誉损害或者责任追究等不良影响的；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（五）以暴力、威胁、贿赂、欺骗等手段破坏选举的。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第三十三条　有下列行为之一的，予以警告、记过或者记大过；情节较重的，予以降级或者撤职；情节严重的，予以开除：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（一）贪污贿赂的；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（二）利用职权或者职务上的影响为本人或者他人谋取私利的；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（三）纵容、默许特定关系人利用本人职权或者职务上的影响谋取私利的。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拒不按照规定纠正特定关系人违规任职、兼职或者从事经营活动，且不服从职务调整的，予以撤职。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第三十四条　收受可能影响公正行使公权力的礼品、礼金、有价证券等财物的，予以警告、记过或者记大过；情节较重的，予以降级或者撤职；情节严重的，予以开除。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第三十五条　有下列行为之一，情节较重的，予以警告、记过或者记大过；情节严重的，予以降级或者撤职：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（一）违反规定设定、发放薪酬或者津贴、补贴、奖金的；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（二）违反规定，在公务接待、公务交通、会议活动、办公用房以及其他工作生活保障等方面超标准、超范围的；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（三）违反规定公款消费的。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第三十六条　违反规定从事或者参与营利性活动，或者违反规定兼任职务、领取报酬的，予以警告、记过或者记大过；情节较重的，予以降级或者撤职；情节严重的，予以开除。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第三十七条　利用宗族或者黑恶势力等欺压群众，或者纵容、包庇黑恶势力活动的，予以撤职；情节严重的，予以开除。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第三十八条　有下列行为之一，情节较重的，予以警告、记过或者记大过；情节严重的，予以降级或者撤职：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（一）违反规定向管理服务对象收取、摊派财物的；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（二）在管理服务活动中故意刁难、吃拿卡要的；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（三）在管理服务活动中态度恶劣粗暴，造成不良后果或者影响的；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（四）不按照规定公开工作信息，侵犯管理服务对象知情权，造成不良后果或者影响的；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（五）其他侵犯管理服务对象利益的行为，造成不良后果或者影响的。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有前款第一项、第二项和第五项行为，情节特别严重的，予以开除。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第三十九条　有下列行为之一，造成不良后果或者影响的，予以警告、记过或者记大过；情节较重的，予以降级或者撤职；情节严重的，予以开除：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（一）滥用职权，危害国家利益、社会公共利益或者侵害公民、法人、其他组织合法权益的；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（二）不履行或者不正确履行职责，玩忽职守，贻误工作的；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（三）工作中有形式主义、官僚主义行为的；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（四）工作中有弄虚作假，误导、欺骗行为的；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（五）泄露国家秘密、工作秘密，或者泄露因履行职责掌握的商业秘密、个人隐私的。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第四十条　有下列行为之一的，予以警告、记过或者记大过；情节较重的，予以降级或者撤职；情节严重的，予以开除：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（一）违背社会公序良俗，在公共场所有不当行为，造成不良影响的；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（二）参与或者支持迷信活动，造成不良影响的；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（三）参与赌博的；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（四）拒不承担赡养、抚养、扶养义务的；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（五）实施家庭暴力，虐待、遗弃家庭成员的；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（六）其他严重违反家庭美德、社会公德的行为。</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吸食、注射毒品，组织赌博，组织、支持、参与卖淫、嫖娼、色情淫乱活动的，予以撤职或者开除。</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第四十一条　公职人员有其他违法行为，影响公职人员形象，损害国家和人民利益的，可以根据情节轻重给予相应政务处分。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第四章　政务处分的程序</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第四十二条　监察机关对涉嫌违法的公职人员进行调查，应当由二名以上工作人员进行。监察机关进行调查时，有权依法向有关单位和个人了解情况，收集、调取证据。有关单位和个人应当如实提供情况。</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严禁以威胁、引诱、欺骗及其他非法方式收集证据。以非法方式收集的证据不得作为给予政务处分的依据。</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第四十四条　调查终结后，监察机关应当根据下列不同情况，分别作出处理：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（一）确有应受政务处分的违法行为的，根据情节轻重，按照政务处分决定权限，履行规定的审批手续后，作出政务处分决定；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（二）违法事实不能成立的，撤销案件；</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（三）符合免予、不予政务处分条件的，作出免予、不予政务处分决定；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（四）被调查人涉嫌其他违法或者犯罪行为的，依法移送主管机关处理。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第四十五条　决定给予政务处分的，应当制作政务处分决定书。</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政务处分决定书应当载明下列事项：</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（一）被处分人的姓名、工作单位和职务；</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（二）违法事实和证据；</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（三）政务处分的种类和依据；</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（四）不服政务处分决定，申请复审、复核的途径和期限；</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（五）作出政务处分决定的机关名称和日期。</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政务处分决定书应当盖有作出决定的监察机关的印章。</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第四十六条　政务处分决定书应当及时送达被处分人和被处分人所在机关、单位，并在一定范围内宣布。</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作出政务处分决定后，监察机关应当根据被处分人的具体身份书面告知相关的机关、单位。</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第四十七条　参与公职人员违法案件调查、处理的人员有下列情形之一的，应当自行回避，被调查人、检举人及其他有关人员也有权要求其回避：</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（一）是被调查人或者检举人的近亲属的；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（二）担任过本案的证人的；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（三）本人或者其近亲属与调查的案件有利害关系的；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（四）可能影响案件公正调查、处理的其他情形。</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第四十八条　监察机关负责人的回避，由上级监察机关决定；其他参与违法案件调查、处理人员的回避，由监察机关负责人决定。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监察机关或者上级监察机关发现参与违法案件调查、处理人员有应当回避情形的，可以直接决定该人员回避。</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第四十九条　公职人员依法受到刑事责任追究的，监察机关应当根据司法机关的生效判决、裁定、决定及其认定的事实和情节，依照本法规定给予政务处分。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公职人员依法受到行政处罚，应当给予政务处分的，监察机关可以根据行政处罚决定认定的事实和情节，经立案调查核实后，依照本法给予政务处分。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根据本条第一款、第二款的规定作出政务处分后，司法机关、行政机关依法改变原生效判决、裁定、决定等，对原政务处分决定产生影响的，监察机关应当根据改变后的判决、裁定、决定等重新作出相应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第五十条　监察机关对经各级人民代表大会、县级以上各级人民代表大会常务委员会选举或者决定任命的公职人员予以撤职、开除的，应当先依法罢免、撤销或者免去其职务，再依法作出政务处分决定。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监察机关对经中国人民政治协商会议各级委员会全体会议或者其常务委员会选举或者决定任命的公职人员予以撤职、开除的，应当先依章程免去其职务，再依法作出政务处分决定。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第五十一条　下级监察机关根据上级监察机关的指定管辖决定进行调查的案件，调查终结后，对不属于本监察机关管辖范围内的监察对象，应当交有管理权限的监察机关依法作出政务处分决定。　</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第五十二条　公职人员涉嫌违法，已经被立案调查，不宜继续履行职责的，公职人员任免机关、单位可以决定暂停其履行职务。</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公职人员在被立案调查期间，未经监察机关同意，不得出境、辞去公职；被调查公职人员所在机关、单位及上级机关、单位不得对其交流、晋升、奖励、处分或者办理退休手续。</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第五十三条　监察机关在调查中发现公职人员受到不实检举、控告或者诬告陷害，造成不良影响的，应当按照规定及时澄清事实，恢复名誉，消除不良影响。</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第五章　复审、复核</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第五十五条　公职人员对监察机关作出的涉及本人的政务处分决定不服的，可以依法向作出决定的监察机关申请复审；公职人员对复审决定仍不服的，可以向上一级监察机关申请复核。</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监察机关发现本机关或者下级监察机关作出的政务处分决定确有错误的，应当及时予以纠正或者责令下级监察机关及时予以纠正。</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第五十六条　复审、复核期间，不停止原政务处分决定的执行。</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公职人员不因提出复审、复核而被加重政务处分。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第五十七条　有下列情形之一的，复审、复核机关应当撤销原政务处分决定，重新作出决定或者责令原作出决定的监察机关重新作出决定：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（一）政务处分所依据的违法事实不清或者证据不足的；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（二）违反法定程序，影响案件公正处理的；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（三）超越职权或者滥用职权作出政务处分决定的。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第五十八条　有下列情形之一的，复审、复核机关应当变更原政务处分决定，或者责令原作出决定的监察机关予以变更：</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（一）适用法律、法规确有错误的；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（二）对违法行为的情节认定确有错误的；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（三）政务处分不当的。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第五十九条　复审、复核机关认为政务处分决定认定事实清楚，适用法律正确的，应当予以维持。</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公职人员因有本法第五十七条、第五十八条规定的情形被撤销政务处分或者减轻政务处分的，应当对其薪酬待遇受到的损失予以补偿。</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第六章　法律责任</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第六十一条　有关机关、单位无正当理由拒不采纳监察建议的，由其上级机关、主管部门责令改正，对该机关、单位给予通报批评，对负有责任的领导人员和直接责任人员依法给予处理。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第六十二条　有关机关、单位、组织或者人员有下列情形之一的，由其上级机关，主管部门，任免机关、单位或者监察机关责令改正，依法给予处理：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（一）拒不执行政务处分决定的；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（二）拒不配合或者阻碍调查的；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（三）对检举人、证人或者调查人员进行打击报复的；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（四）诬告陷害公职人员的；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（五）其他违反本法规定的情形。</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第六十三条　监察机关及其工作人员有下列情形之一的，对负有责任的领导人员和直接责任人员依法给予处理：</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（一）违反规定处置问题线索的；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（二）窃取、泄露调查工作信息，或者泄露检举事项、检举受理情况以及检举人信息的；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（三）对被调查人或者涉案人员逼供、诱供，或者侮辱、打骂、虐待、体罚或者变相体罚的；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（四）收受被调查人或者涉案人员的财物以及其他利益的；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（五）违反规定处置涉案财物的；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（六）违反规定采取调查措施的；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（七）利用职权或者职务上的影响干预调查工作、以案谋私的；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（八）违反规定发生办案安全事故，或者发生安全事故后隐瞒不报、报告失实、处置不当的；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（九）违反回避等程序规定，造成不良影响的；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（十）不依法受理和处理公职人员复审、复核的；</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lastRenderedPageBreak/>
        <w:t xml:space="preserve">　　（十一）其他滥用职权、玩忽职守、徇私舞弊的行为。</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第六十四条　违反本法规定，构成犯罪的，依法追究刑事责任。</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b/>
          <w:bCs/>
          <w:color w:val="000000"/>
          <w:kern w:val="0"/>
          <w:sz w:val="18"/>
        </w:rPr>
        <w:t xml:space="preserve">　　第七章　附　　则</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第六十五条　国务院及其相关主管部门根据本法的原则和精神，结合事业单位、国有企业等的实际情况，对事业单位、国有企业等的违法的公职人员处分事宜作出具体规定。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第六十六条　中央军事委员会可以根据本法制定相关具体规定。</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4E0B71" w:rsidRPr="004E0B71" w:rsidRDefault="004E0B71" w:rsidP="004E0B71">
      <w:pPr>
        <w:widowControl/>
        <w:shd w:val="clear" w:color="auto" w:fill="FFFFFF"/>
        <w:spacing w:after="240" w:line="480" w:lineRule="auto"/>
        <w:jc w:val="left"/>
        <w:rPr>
          <w:rFonts w:ascii="宋体" w:eastAsia="宋体" w:hAnsi="宋体" w:cs="宋体"/>
          <w:color w:val="000000"/>
          <w:kern w:val="0"/>
          <w:sz w:val="18"/>
          <w:szCs w:val="18"/>
        </w:rPr>
      </w:pPr>
      <w:r w:rsidRPr="004E0B71">
        <w:rPr>
          <w:rFonts w:ascii="宋体" w:eastAsia="宋体" w:hAnsi="宋体" w:cs="宋体" w:hint="eastAsia"/>
          <w:color w:val="000000"/>
          <w:kern w:val="0"/>
          <w:sz w:val="18"/>
          <w:szCs w:val="18"/>
        </w:rPr>
        <w:t xml:space="preserve">　　第六十八条　本法自2020年7月1日起施行。</w:t>
      </w:r>
    </w:p>
    <w:p w:rsidR="001B0367" w:rsidRDefault="001B0367"/>
    <w:sectPr w:rsidR="001B0367" w:rsidSect="007E18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34" w:rsidRDefault="00B07B34" w:rsidP="004E0B71">
      <w:r>
        <w:separator/>
      </w:r>
    </w:p>
  </w:endnote>
  <w:endnote w:type="continuationSeparator" w:id="1">
    <w:p w:rsidR="00B07B34" w:rsidRDefault="00B07B34" w:rsidP="004E0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34" w:rsidRDefault="00B07B34" w:rsidP="004E0B71">
      <w:r>
        <w:separator/>
      </w:r>
    </w:p>
  </w:footnote>
  <w:footnote w:type="continuationSeparator" w:id="1">
    <w:p w:rsidR="00B07B34" w:rsidRDefault="00B07B34" w:rsidP="004E0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0B71"/>
    <w:rsid w:val="001B0367"/>
    <w:rsid w:val="004E0B71"/>
    <w:rsid w:val="007E1843"/>
    <w:rsid w:val="00B07B34"/>
    <w:rsid w:val="00C87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43"/>
    <w:pPr>
      <w:widowControl w:val="0"/>
      <w:jc w:val="both"/>
    </w:pPr>
  </w:style>
  <w:style w:type="paragraph" w:styleId="2">
    <w:name w:val="heading 2"/>
    <w:basedOn w:val="a"/>
    <w:link w:val="2Char"/>
    <w:uiPriority w:val="9"/>
    <w:qFormat/>
    <w:rsid w:val="004E0B7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0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0B71"/>
    <w:rPr>
      <w:sz w:val="18"/>
      <w:szCs w:val="18"/>
    </w:rPr>
  </w:style>
  <w:style w:type="paragraph" w:styleId="a4">
    <w:name w:val="footer"/>
    <w:basedOn w:val="a"/>
    <w:link w:val="Char0"/>
    <w:uiPriority w:val="99"/>
    <w:semiHidden/>
    <w:unhideWhenUsed/>
    <w:rsid w:val="004E0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0B71"/>
    <w:rPr>
      <w:sz w:val="18"/>
      <w:szCs w:val="18"/>
    </w:rPr>
  </w:style>
  <w:style w:type="character" w:customStyle="1" w:styleId="2Char">
    <w:name w:val="标题 2 Char"/>
    <w:basedOn w:val="a0"/>
    <w:link w:val="2"/>
    <w:uiPriority w:val="9"/>
    <w:rsid w:val="004E0B71"/>
    <w:rPr>
      <w:rFonts w:ascii="宋体" w:eastAsia="宋体" w:hAnsi="宋体" w:cs="宋体"/>
      <w:b/>
      <w:bCs/>
      <w:kern w:val="0"/>
      <w:sz w:val="36"/>
      <w:szCs w:val="36"/>
    </w:rPr>
  </w:style>
  <w:style w:type="paragraph" w:styleId="a5">
    <w:name w:val="Normal (Web)"/>
    <w:basedOn w:val="a"/>
    <w:uiPriority w:val="99"/>
    <w:semiHidden/>
    <w:unhideWhenUsed/>
    <w:rsid w:val="004E0B7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E0B71"/>
    <w:rPr>
      <w:b/>
      <w:bCs/>
    </w:rPr>
  </w:style>
</w:styles>
</file>

<file path=word/webSettings.xml><?xml version="1.0" encoding="utf-8"?>
<w:webSettings xmlns:r="http://schemas.openxmlformats.org/officeDocument/2006/relationships" xmlns:w="http://schemas.openxmlformats.org/wordprocessingml/2006/main">
  <w:divs>
    <w:div w:id="1121803666">
      <w:bodyDiv w:val="1"/>
      <w:marLeft w:val="0"/>
      <w:marRight w:val="0"/>
      <w:marTop w:val="0"/>
      <w:marBottom w:val="0"/>
      <w:divBdr>
        <w:top w:val="none" w:sz="0" w:space="0" w:color="auto"/>
        <w:left w:val="none" w:sz="0" w:space="0" w:color="auto"/>
        <w:bottom w:val="none" w:sz="0" w:space="0" w:color="auto"/>
        <w:right w:val="none" w:sz="0" w:space="0" w:color="auto"/>
      </w:divBdr>
      <w:divsChild>
        <w:div w:id="1632705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8096</Characters>
  <Application>Microsoft Office Word</Application>
  <DocSecurity>0</DocSecurity>
  <Lines>67</Lines>
  <Paragraphs>18</Paragraphs>
  <ScaleCrop>false</ScaleCrop>
  <Company>Microsoft</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5</cp:revision>
  <dcterms:created xsi:type="dcterms:W3CDTF">2023-01-08T05:07:00Z</dcterms:created>
  <dcterms:modified xsi:type="dcterms:W3CDTF">2023-01-09T00:44:00Z</dcterms:modified>
</cp:coreProperties>
</file>