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9C" w:rsidRPr="00EA6E9C" w:rsidRDefault="00EA6E9C" w:rsidP="00EA6E9C">
      <w:pPr>
        <w:widowControl/>
        <w:shd w:val="clear" w:color="auto" w:fill="FFFFFF"/>
        <w:spacing w:line="518" w:lineRule="atLeast"/>
        <w:jc w:val="center"/>
        <w:outlineLvl w:val="1"/>
        <w:rPr>
          <w:rFonts w:ascii="宋体" w:eastAsia="宋体" w:hAnsi="宋体" w:cs="宋体"/>
          <w:b/>
          <w:bCs/>
          <w:color w:val="1F5781"/>
          <w:kern w:val="0"/>
          <w:sz w:val="30"/>
          <w:szCs w:val="30"/>
        </w:rPr>
      </w:pPr>
      <w:r w:rsidRPr="00EA6E9C">
        <w:rPr>
          <w:rFonts w:ascii="宋体" w:eastAsia="宋体" w:hAnsi="宋体" w:cs="宋体" w:hint="eastAsia"/>
          <w:b/>
          <w:bCs/>
          <w:color w:val="1F5781"/>
          <w:kern w:val="0"/>
          <w:sz w:val="30"/>
          <w:szCs w:val="30"/>
        </w:rPr>
        <w:t>信访工作条例</w:t>
      </w:r>
    </w:p>
    <w:p w:rsidR="00C240A2" w:rsidRDefault="00C240A2" w:rsidP="00EA6E9C">
      <w:pPr>
        <w:widowControl/>
        <w:shd w:val="clear" w:color="auto" w:fill="FFFFFF"/>
        <w:spacing w:after="184" w:line="480" w:lineRule="atLeast"/>
        <w:jc w:val="center"/>
        <w:rPr>
          <w:rFonts w:ascii="微软雅黑" w:eastAsia="微软雅黑" w:hAnsi="微软雅黑" w:cs="宋体" w:hint="eastAsia"/>
          <w:b/>
          <w:bCs/>
          <w:color w:val="000000"/>
          <w:kern w:val="0"/>
          <w:sz w:val="18"/>
        </w:rPr>
      </w:pPr>
    </w:p>
    <w:p w:rsidR="00EA6E9C" w:rsidRPr="00EA6E9C" w:rsidRDefault="00EA6E9C" w:rsidP="00EA6E9C">
      <w:pPr>
        <w:widowControl/>
        <w:shd w:val="clear" w:color="auto" w:fill="FFFFFF"/>
        <w:spacing w:after="184" w:line="480" w:lineRule="atLeast"/>
        <w:jc w:val="center"/>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（2022年1月24日中共中央政治局会议审议批准 2022年2月25日中共中央、国务院发布）</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第一章 总则</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第一条 为了坚持和加强党对信访工作的全面领导，做好新时代信访工作，保持党和政府同人民群众的密切联系，制定本条例。</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第二条 本条例适用于各级党的机关、人大机关、行政机关、政协机关、监察机关、审判机关、检察机关以及群团组织、国有企事业单位等开展信访工作。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第三条 信访工作是党的群众工作的重要组成部分，是党和政府了解民情、集中民智、维护民利、凝聚民心的一项重要工作，是各级机关、单位及其领导干部、工作人员接受群众监督、改进工作作风的重要途径。</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第五条 信访工作应当遵循下列原则：</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（一）坚持党的全面领导。把党的领导贯彻到信访工作各方面和全过程，确保正确政治方向。</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（二）坚持以人民为中心。践行党的群众路线，倾听群众呼声，关心群众疾苦，千方百计为群众排忧解难。</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（三）坚持落实信访工作责任。党政同责、一岗双责，属地管理、分级负责，谁主管、谁负责。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（四）坚持依法按政策解决问题。将信访纳入法治化轨道，依法维护群众权益、规范信访秩序。</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（五）坚持源头治理化解矛盾。多措并举、综合施策，着力点放在源头预防和前端化解，把可能引发信访问题的矛盾纠纷化解在基层、化解在萌芽状态。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第六条 各级机关、单位应当畅通信访渠道，做好信访工作，认真处理信访事项，倾听人民群众建议、意见和要求，接受人民群众监督，为人民群众服务。</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第二章 信访工作体制</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第七条 坚持和加强党对信访工作的全面领导，构建党委统一领导、政府组织落实、信访工作联席会议协调、信访部门推动、各方齐抓共管的信访工作格局。</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第八条 党中央加强对信访工作的统一领导：</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（一）强化政治引领，确立信访工作的政治方向和政治原则，严明政治纪律和政治规矩；</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（二）制定信访工作方针政策，研究部署信访工作中事关党和国家工作大局、社会和谐稳定、群众权益保障的重大改革措施；</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（三）领导建设一支对党忠诚可靠、恪守为民之责、善做群众工作的高素质专业化信访工作队伍，为信访工作提供组织保证。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第九条 地方党委领导本地区信访工作，贯彻落实党中央关于信访工作的方针政策和决策部署，执行上级党组织关于信访工作的部署要求，统筹信访工作责任体系构建，支持和督促下级党组织做好信访工作。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地方党委常委会应当定期听取信访工作汇报，分析形势，部署任务，研究重大事项，解决突出问题。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第十一条 中央信访工作联席会议在党中央、国务院领导下，负责全国信访工作的统筹协调、整体推进、督促落实，履行下列职责：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（一）研究分析全国信访形势，为中央决策提供参考；</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（二）督促落实党中央关于信访工作的方针政策和决策部署；</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（三）研究信访制度改革和信访法治化建设重大问题和事项；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（四）研究部署重点工作任务，协调指导解决具有普遍性的信访突出问题；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（五）领导组织信访工作责任制落实、督导考核等工作；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（六）指导地方各级信访工作联席会议工作；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（七）承担党中央、国务院交办的其他事项。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第十二条 中央信访工作联席会议根据工作需要召开全体会议或者工作会议。研究涉及信访工作改革发展的重大问题和重要信访事项的处理意见，应当及时向党中央、国务院请示报告。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中央信访工作联席会议各成员单位应当落实联席会议确定的工作任务和议定事项，及时报送落实情况；及时将本领域重大敏感信访问题提请联席会议研究。</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地方党委和政府应当根据信访工作形势任务，及时调整成员单位，健全规章制度，建立健全信访信息分析研判、重大信访问题协调处理、联合督查等工作机制，提升联席会议工作的科学化、制度化、规范化水平。</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根据工作需要，乡镇党委和政府、街道党工委和办事处可以建立信访工作联席会议机制，或者明确党政联席会定期研究本地区信访工作，协调处理发生在本地区的重要信访问题。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第十四条 各级党委和政府信访部门是开展信访工作的专门机构，履行下列职责：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（一）受理、转送、交办信访事项；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（二）协调解决重要信访问题；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（三）督促检查重要信访事项的处理和落实；</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（四）综合反映信访信息，分析研判信访形势，为党委和政府提供决策参考；</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（五）指导本级其他机关、单位和下级的信访工作；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（六）提出改进工作、完善政策和追究责任的建议；</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（七）承担本级党委和政府交办的其他事项。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各级党委和政府信访部门以外的其他机关、单位应当根据信访工作形势任务，明确负责信访工作的机构或者人员，参照党委和政府信访部门职责，明确相应的职责。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第十五条 各级党委和政府以外的其他机关、单位应当做好各自职责范围内的信访工作，按照规定及时受理办理信访事项，预防和化解政策性、群体性信访问题，加强对下级机关、单位信访工作的指导。</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各级党校（行政学院）应当将信访工作作为党性教育内容纳入教学培训，加强干部教育培训。</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各级机关、单位应当建立健全年轻干部和新录用干部到信访工作岗位锻炼制度。</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各级党委和政府应当为信访工作提供必要的支持和保障，所需经费列入本级预算。</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第三章 信访事项的提出和受理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第十七条 公民、法人或者其他组织可以采用信息网络、书信、电话、传真、走访等形式，向各级机关、单位反映情况，提出建议、意见或者投诉请求，有关机关、单位应当依规依法处理。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采用前款规定的形式，反映情况，提出建议、意见或者投诉请求的公民、法人或者其他组织，称信访人。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各级机关、单位领导干部应当阅办群众来信和网上信访、定期接待群众来访、定期下访，包案化解群众反映强烈的突出问题。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市、县级党委和政府应当建立和完善联合接访工作机制，根据工作需要组织有关机关、单位联合接待，一站式解决信访问题。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任何组织和个人不得打击报复信访人。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第十九条 信访人一般应当采用书面形式提出信访事项，并载明其姓名（名称）、住址和请求、事实、理由。对采用口头形式提出的信访事项，有关机关、单位应当如实记录。</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信访人提出信访事项，应当客观真实，对其所提供材料内容的真实性负责，不得捏造、歪曲事实，不得诬告、陷害他人。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信访事项已经受理或者正在办理的，信访人在规定期限内向受理、办理机关、单位的上级机关、单位又提出同一信访事项的，上级机关、单位不予受理。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第二十条 信访人采用走访形式提出信访事项的，应当到有权处理的本级或者上一级机关、单位设立或者指定的接待场所提出。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信访人采用走访形式提出涉及诉讼权利救济的信访事项，应当按照法律法规规定的程序向有关政法部门提出。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多人采用走访形式提出共同的信访事项的，应当推选代表，代表人数不得超过5人。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各级机关、单位应当落实属地责任，认真接待处理群众来访，把问题解决在当地，引导信访人就地反映问题。</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第二十一条 各级党委和政府应当加强信访工作信息化、智能化建设，依规依法有序推进信访信息系统互联互通、信息共享。</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各级机关、单位应当及时将信访事项录入信访信息系统，使网上信访、来信、来访、来电在网上流转，方便信访人查询、评价信访事项办理情况。</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第二十二条 各级党委和政府信访部门收到信访事项，应当予以登记，并区分情况，在15日内分别按照下列方式处理：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（一）对依照职责属于本级机关、单位或者其工作部门处理决定的，应当转送有权处理的机关、单位；情况重大、紧急的，应当及时提出建议，报请本级党委和政府决定。</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（二）涉及下级机关、单位或者其工作人员的，按照“属地管理、分级负责，谁主管、谁负责”的原则，转送有权处理的机关、单位。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（三）对转送信访事项中的重要情况需要反馈办理结果的，可以交由有权处理的机关、单位办理，要求其在指定办理期限内反馈结果，提交办结报告。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对信访人直接提出的信访事项，有关机关、单位能够当场告知的，应当当场书面告知；不能当场告知的，应当自收到信访事项之日起15日内书面告知信访人，但信访人的姓名（名称）、住址不清的除外。</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政法部门处理涉及诉讼权利救济事项、纪检监察机关处理检举控告事项的告知按照有关规定执行。</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应当对信访事项作出处理的机关、单位分立、合并、撤销的，由继续行使其职权的机关、单位受理；职责不清的，由本级党委和政府或者其指定的机关、单位受理。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地方各级党委和政府信访部门接到重大、紧急信访事项和信访信息，应当向上一级信访部门报告，同时报告国家信访局。</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第二十六条 信访人在信访过程中应当遵守法律、法规，不得损害国家、社会、集体的利益和其他公民的合法权利，自觉维护社会公共秩序和信访秩序，不得有下列行为：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（一）在机关、单位办公场所周围、公共场所非法聚集，围堵、冲击机关、单位，拦截公务车辆，或者堵塞、阻断交通；</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（二）携带危险物品、管制器具；</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（三）侮辱、殴打、威胁机关、单位工作人员，非法限制他人人身自由，或者毁坏财物；</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（四）在信访接待场所滞留、滋事，或者将生活不能自理的人弃留在信访接待场所；</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（五）煽动、串联、胁迫、以财物诱使、幕后操纵他人信访，或者以信访为名借机敛财；</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（六）其他扰乱公共秩序、妨害国家和公共安全的行为。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第四章 信访事项的办理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第二十八条 各级机关、单位及其工作人员办理信访事项，应当恪尽职守、秉公办事，查明事实、分清责任，加强教育疏导，及时妥善处理，不得推诿、敷衍、拖延。</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各级机关、单位应当按照诉讼与信访分离制度要求，将涉及民事、行政、刑事等诉讼权利救济的信访事项从普通信访体制中分离出来，由有关政法部门依法处理。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各级机关、单位工作人员与信访事项或者信访人有直接利害关系的，应当回避。</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第二十九条 对信访人反映的情况、提出的建议意见类事项，有权处理的机关、单位应当认真研究论证。对科学合理、具有现实可行性的，应当采纳或者部分采纳，并予以回复。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信访人反映的情况、提出的建议意见，对国民经济和社会发展或者对改进工作以及保护社会公共利益有贡献的，应当按照有关规定给予奖励。</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各级党委和政府应当健全人民建议征集制度，对涉及国计民生的重要工作，主动听取群众的建议意见。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第三十条 对信访人提出的检举控告类事项，纪检监察机关或者有权处理的机关、单位应当依规依纪依法接收、受理、办理和反馈。</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不得将信访人的检举、揭发材料以及有关情况透露或者转给被检举、揭发的人员或者单位。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第三十一条 对信访人提出的申诉求决类事项，有权处理的机关、单位应当区分情况，分别按照下列方式办理：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（一）应当通过审判机关诉讼程序或者复议程序、检察机关刑事立案程序或者法律监督程序、公安机关法律程序处理的，涉法涉诉信访事项未依法终结的，按照法律法规规定的程序处理。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（二）应当通过仲裁解决的，导入相应程序处理。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（三）可以通过党员申诉、申请复审等解决的，导入相应程序处理。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（四）可以通过行政复议、行政裁决、行政确认、行政许可、行政处罚等行政程序解决的，导入相应程序处理。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（五）属于申请查处违法行为、履行保护人身权或者财产权等合法权益职责的，依法履行或者答复。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（六）不属于以上情形的，应当听取信访人陈述事实和理由，并调查核实，出具信访处理意见书。对重大、复杂、疑难的信访事项，可以举行听证。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第三十二条 信访处理意见书应当载明信访人投诉请求、事实和理由、处理意见及其法律法规依据：</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（一）请求事实清楚，符合法律、法规、规章或者其他有关规定的，予以支持；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（二）请求事由合理但缺乏法律依据的，应当作出解释说明；</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（三）请求缺乏事实根据或者不符合法律、法规、规章或者其他有关规定的，不予支持。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有权处理的机关、单位作出支持信访请求意见的，应当督促有关机关、单位执行；不予支持的，应当做好信访人的疏导教育工作。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第三十四条 对本条例第三十一条第六项规定的信访事项应当自受理之日起60日内办结；情况复杂的，经本机关、单位负责人批准，可以适当延长办理期限，但延长期限不得超过30日，并告知信访人延期理由。</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第三十六条 信访人对复查意见不服的，可以自收到书面答复之日起30日内向复查机关、单位的上一级机关、单位请求复核。收到复核请求的机关、单位应当自收到复核请求之日起30日内提出复核意见。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复核机关、单位可以按照本条例第三十一条第六项的规定举行听证，经过听证的复核意见可以依法向社会公示。听证所需时间不计算在前款规定的期限内。</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信访人对复核意见不服，仍然以同一事实和理由提出投诉请求的，各级党委和政府信访部门和其他机关、单位不再受理。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第三十七条 各级机关、单位应当坚持社会矛盾纠纷多元预防调处化解，人民调解、行政调解、司法调解联动，综合运用法律、政策、经济、行政等手段和教育、协商、疏导等办法，多措并举化解矛盾纠纷。</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各级机关、单位在办理信访事项时，对生活确有困难的信访人，可以告知或者帮助其向有关机关或者机构依法申请社会救助。符合国家司法救助条件的，有关政法部门应当按照规定给予司法救助。</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地方党委和政府以及基层党组织和基层单位对信访事项已经复查复核和涉法涉诉信访事项已经依法终结的相关信访人，应当做好疏导教育、矛盾化解、帮扶救助等工作。</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第五章 监督和追责</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第三十八条 各级党委和政府应当对开展信访工作、落实信访工作责任的情况组织专项督查。</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信访工作联席会议及其办公室、党委和政府信访部门应当根据工作需要开展督查，就发现的问题向有关地方和部门进行反馈，重要问题向本级党委和政府报告。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各级党委和政府督查部门应当将疑难复杂信访问题列入督查范围。</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第三十九条 各级党委和政府应当以依规依法及时就地解决信访问题为导向，每年对信访工作情况进行考核。考核结果应当在适当范围内通报，并作为对领导班子和有关领导干部综合考核评价的重要参考。</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对在信访工作中作出突出成绩和贡献的机关、单位或者个人，可以按照有关规定给予表彰和奖励。</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对在信访工作中履职不力、存在严重问题的领导班子和领导干部，视情节轻重，由信访工作联席会议进行约谈、通报、挂牌督办，责令限期整改。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第四十条 党委和政府信访部门发现有关机关、单位存在违反信访工作规定受理、办理信访事项，办理信访事项推诿、敷衍、拖延、弄虚作假或者拒不执行信访处理意见等情形的，应当及时督办，并提出改进工作的建议。</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对工作中发现的有关政策性问题，应当及时向本级党委和政府报告，并提出完善政策的建议。</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对在信访工作中推诿、敷衍、拖延、弄虚作假造成严重后果的机关、单位及其工作人员，应当向有管理权限的机关、单位提出追究责任的建议。</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对信访部门提出的改进工作、完善政策、追究责任的建议，有关机关、单位应当书面反馈采纳情况。</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第四十一条 党委和政府信访部门应当编制信访情况年度报告，每年向本级党委和政府、上一级党委和政府信访部门报告。年度报告应当包括下列内容：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（一）信访事项的数据统计、信访事项涉及领域以及被投诉较多的机关、单位；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（二）党委和政府信访部门转送、交办、督办情况；</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（三）党委和政府信访部门提出改进工作、完善政策、追究责任建议以及被采纳情况；</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（四）其他应当报告的事项。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第四十二条 因下列情形之一导致信访事项发生，造成严重后果的，对直接负责的主管人员和其他直接责任人员，依规依纪依法严肃处理；构成犯罪的，依法追究刑事责任：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（一）超越或者滥用职权，侵害公民、法人或者其他组织合法权益；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（二）应当作为而不作为，侵害公民、法人或者其他组织合法权益；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（三）适用法律、法规错误或者违反法定程序，侵害公民、法人或者其他组织合法权益；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（四）拒不执行有权处理机关、单位作出的支持信访请求意见。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第四十四条 负有受理信访事项职责的机关、单位有下列情形之一的，由其上级机关、单位责令改正；造成严重后果的，对直接负责的主管人员和其他直接责任人员依规依纪依法严肃处理：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（一）对收到的信访事项不按照规定登记；</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（二）对属于其职权范围的信访事项不予受理；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（三）未在规定期限内书面告知信访人是否受理信访事项。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第四十五条 对信访事项有权处理的机关、单位有下列情形之一的，由其上级机关、单位责令改正；造成严重后果的，对直接负责的主管人员和其他直接责任人员依规依纪依法严肃处理：</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（一）推诿、敷衍、拖延信访事项办理或者未在规定期限内办结信访事项；</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（二）对事实清楚，符合法律、法规、规章或者其他有关规定的投诉请求未予支持；</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（三）对党委和政府信访部门提出的改进工作、完善政策等建议重视不够、落实不力，导致问题长期得不到解决；</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（四）其他不履行或者不正确履行信访事项处理职责的情形。</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（一）对待信访人态度恶劣、作风粗暴，损害党群干群关系；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（二）在处理信访事项过程中吃拿卡要、谋取私利；</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（三）对规模性集体访、负面舆情等处置不力，导致事态扩大；</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（四）对可能造成社会影响的重大、紧急信访事项和信访信息隐瞒、谎报、缓报，或者未依法及时采取必要措施；</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（五）将信访人的检举、揭发材料或者有关情况透露、转给被检举、揭发的人员或者单位；</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（六）打击报复信访人；</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（七）其他违规违纪违法的情形。</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第四十七条 信访人违反本条例第二十条、第二十六条规定的，有关机关、单位工作人员应当对其进行劝阻、批评或者教育。</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信访人滋事扰序、缠访闹访情节严重，构成违反治安管理行为的，或者违反集会游行示威相关法律法规的，由公安机关依法采取必要的现场处置措施、给予治安管理处罚；构成犯罪的，依法追究刑事责任。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lastRenderedPageBreak/>
        <w:t xml:space="preserve">　　信访人捏造歪曲事实、诬告陷害他人，构成违反治安管理行为的，依法给予治安管理处罚；构成犯罪的，依法追究刑事责任。</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第六章 附则</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第四十八条 对外国人、无国籍人、外国组织信访事项的处理，参照本条例执行。</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第四十九条 本条例由国家信访局负责解释。</w:t>
      </w:r>
    </w:p>
    <w:p w:rsidR="00EA6E9C" w:rsidRPr="00EA6E9C" w:rsidRDefault="00EA6E9C" w:rsidP="00EA6E9C">
      <w:pPr>
        <w:widowControl/>
        <w:shd w:val="clear" w:color="auto" w:fill="FFFFFF"/>
        <w:spacing w:after="184" w:line="480" w:lineRule="atLeast"/>
        <w:jc w:val="left"/>
        <w:rPr>
          <w:rFonts w:ascii="微软雅黑" w:eastAsia="微软雅黑" w:hAnsi="微软雅黑" w:cs="宋体"/>
          <w:color w:val="000000"/>
          <w:kern w:val="0"/>
          <w:sz w:val="18"/>
          <w:szCs w:val="18"/>
        </w:rPr>
      </w:pPr>
      <w:r w:rsidRPr="00EA6E9C">
        <w:rPr>
          <w:rFonts w:ascii="微软雅黑" w:eastAsia="微软雅黑" w:hAnsi="微软雅黑" w:cs="宋体" w:hint="eastAsia"/>
          <w:color w:val="000000"/>
          <w:kern w:val="0"/>
          <w:sz w:val="18"/>
          <w:szCs w:val="18"/>
        </w:rPr>
        <w:t xml:space="preserve">　　第五十条 本条例自2022年5月1日起施行。</w:t>
      </w:r>
    </w:p>
    <w:p w:rsidR="006C27D3" w:rsidRPr="00EA6E9C" w:rsidRDefault="006C27D3"/>
    <w:sectPr w:rsidR="006C27D3" w:rsidRPr="00EA6E9C" w:rsidSect="00AD4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0B" w:rsidRDefault="0056120B" w:rsidP="00EA6E9C">
      <w:r>
        <w:separator/>
      </w:r>
    </w:p>
  </w:endnote>
  <w:endnote w:type="continuationSeparator" w:id="1">
    <w:p w:rsidR="0056120B" w:rsidRDefault="0056120B" w:rsidP="00EA6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0B" w:rsidRDefault="0056120B" w:rsidP="00EA6E9C">
      <w:r>
        <w:separator/>
      </w:r>
    </w:p>
  </w:footnote>
  <w:footnote w:type="continuationSeparator" w:id="1">
    <w:p w:rsidR="0056120B" w:rsidRDefault="0056120B" w:rsidP="00EA6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E9C"/>
    <w:rsid w:val="0056120B"/>
    <w:rsid w:val="006C27D3"/>
    <w:rsid w:val="00AD4EA6"/>
    <w:rsid w:val="00C240A2"/>
    <w:rsid w:val="00EA6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A6"/>
    <w:pPr>
      <w:widowControl w:val="0"/>
      <w:jc w:val="both"/>
    </w:pPr>
  </w:style>
  <w:style w:type="paragraph" w:styleId="2">
    <w:name w:val="heading 2"/>
    <w:basedOn w:val="a"/>
    <w:link w:val="2Char"/>
    <w:uiPriority w:val="9"/>
    <w:qFormat/>
    <w:rsid w:val="00EA6E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E9C"/>
    <w:rPr>
      <w:sz w:val="18"/>
      <w:szCs w:val="18"/>
    </w:rPr>
  </w:style>
  <w:style w:type="paragraph" w:styleId="a4">
    <w:name w:val="footer"/>
    <w:basedOn w:val="a"/>
    <w:link w:val="Char0"/>
    <w:uiPriority w:val="99"/>
    <w:semiHidden/>
    <w:unhideWhenUsed/>
    <w:rsid w:val="00EA6E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E9C"/>
    <w:rPr>
      <w:sz w:val="18"/>
      <w:szCs w:val="18"/>
    </w:rPr>
  </w:style>
  <w:style w:type="character" w:customStyle="1" w:styleId="2Char">
    <w:name w:val="标题 2 Char"/>
    <w:basedOn w:val="a0"/>
    <w:link w:val="2"/>
    <w:uiPriority w:val="9"/>
    <w:rsid w:val="00EA6E9C"/>
    <w:rPr>
      <w:rFonts w:ascii="宋体" w:eastAsia="宋体" w:hAnsi="宋体" w:cs="宋体"/>
      <w:b/>
      <w:bCs/>
      <w:kern w:val="0"/>
      <w:sz w:val="36"/>
      <w:szCs w:val="36"/>
    </w:rPr>
  </w:style>
  <w:style w:type="paragraph" w:styleId="a5">
    <w:name w:val="Normal (Web)"/>
    <w:basedOn w:val="a"/>
    <w:uiPriority w:val="99"/>
    <w:semiHidden/>
    <w:unhideWhenUsed/>
    <w:rsid w:val="00EA6E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6E9C"/>
    <w:rPr>
      <w:b/>
      <w:bCs/>
    </w:rPr>
  </w:style>
</w:styles>
</file>

<file path=word/webSettings.xml><?xml version="1.0" encoding="utf-8"?>
<w:webSettings xmlns:r="http://schemas.openxmlformats.org/officeDocument/2006/relationships" xmlns:w="http://schemas.openxmlformats.org/wordprocessingml/2006/main">
  <w:divs>
    <w:div w:id="950623869">
      <w:bodyDiv w:val="1"/>
      <w:marLeft w:val="0"/>
      <w:marRight w:val="0"/>
      <w:marTop w:val="0"/>
      <w:marBottom w:val="0"/>
      <w:divBdr>
        <w:top w:val="none" w:sz="0" w:space="0" w:color="auto"/>
        <w:left w:val="none" w:sz="0" w:space="0" w:color="auto"/>
        <w:bottom w:val="none" w:sz="0" w:space="0" w:color="auto"/>
        <w:right w:val="none" w:sz="0" w:space="0" w:color="auto"/>
      </w:divBdr>
      <w:divsChild>
        <w:div w:id="116123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8405</Characters>
  <Application>Microsoft Office Word</Application>
  <DocSecurity>0</DocSecurity>
  <Lines>70</Lines>
  <Paragraphs>19</Paragraphs>
  <ScaleCrop>false</ScaleCrop>
  <Company>Microsoft</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2023-01-08T04:11:00Z</dcterms:created>
  <dcterms:modified xsi:type="dcterms:W3CDTF">2023-01-09T00:42:00Z</dcterms:modified>
</cp:coreProperties>
</file>