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评分办法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36"/>
        <w:gridCol w:w="6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评审因素</w:t>
            </w:r>
          </w:p>
        </w:tc>
        <w:tc>
          <w:tcPr>
            <w:tcW w:w="370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29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报价（30分）</w:t>
            </w:r>
          </w:p>
        </w:tc>
        <w:tc>
          <w:tcPr>
            <w:tcW w:w="37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满足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座谈文件</w:t>
            </w:r>
            <w:r>
              <w:rPr>
                <w:rFonts w:hint="eastAsia" w:ascii="仿宋" w:hAnsi="仿宋" w:eastAsia="仿宋" w:cs="仿宋"/>
                <w:sz w:val="24"/>
              </w:rPr>
              <w:t>要求且价格最低的报价为评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审</w:t>
            </w:r>
            <w:r>
              <w:rPr>
                <w:rFonts w:hint="eastAsia" w:ascii="仿宋" w:hAnsi="仿宋" w:eastAsia="仿宋" w:cs="仿宋"/>
                <w:sz w:val="24"/>
              </w:rPr>
              <w:t>基准价，其价格分为满分。其他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</w:rPr>
              <w:t>的报价得分统一按照下列公式计算：报价得分＝（评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审</w:t>
            </w:r>
            <w:r>
              <w:rPr>
                <w:rFonts w:hint="eastAsia" w:ascii="仿宋" w:hAnsi="仿宋" w:eastAsia="仿宋" w:cs="仿宋"/>
                <w:sz w:val="24"/>
              </w:rPr>
              <w:t>基准价÷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</w:rPr>
              <w:t>报价）×30%×100。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pct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技术部分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（55分）</w:t>
            </w:r>
          </w:p>
        </w:tc>
        <w:tc>
          <w:tcPr>
            <w:tcW w:w="7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软件的质量和性能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（10分）</w:t>
            </w:r>
          </w:p>
        </w:tc>
        <w:tc>
          <w:tcPr>
            <w:tcW w:w="37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根据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</w:rPr>
              <w:t>所提供产品整体配备、技术性能、故障率、稳定与可靠进行综合比较，所提供的产品技术性能指标充分满足或优于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采购人</w:t>
            </w:r>
            <w:r>
              <w:rPr>
                <w:rFonts w:hint="eastAsia" w:ascii="仿宋" w:hAnsi="仿宋" w:eastAsia="仿宋" w:cs="仿宋"/>
                <w:sz w:val="24"/>
              </w:rPr>
              <w:t>使用要求，效果稳定可靠，得10分，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每有一处弱势项在该分项基础上减2分，该分项分值减完为止。缺项时该分项不得分。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57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技术规格参数响应情况（40分）</w:t>
            </w:r>
          </w:p>
        </w:tc>
        <w:tc>
          <w:tcPr>
            <w:tcW w:w="37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评审专家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根据各</w:t>
            </w: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供应商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提供的</w:t>
            </w: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技术偏离表等响应文件的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Cs/>
                <w:sz w:val="24"/>
              </w:rPr>
              <w:t>内容进行评审，完全满足</w:t>
            </w: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座谈文件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技术指标、参数要求的得基础分40分。</w:t>
            </w: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供应商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技术指标、参数低于</w:t>
            </w: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座谈文件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规定的其他技术指标、参数的，每有一项减1.5分。本项累计最高减40分。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57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供货及安装服务方案（5分）</w:t>
            </w:r>
          </w:p>
        </w:tc>
        <w:tc>
          <w:tcPr>
            <w:tcW w:w="37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根据</w:t>
            </w: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供应商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提供的产品供货、安装组织方案进行打分，方案详细完整，可行性强，符合项目实际需求的得满分5分；每发现一处瑕疵或不合理之处减1分。未提供方案的不得分，本项累计最高减5分。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商务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部分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（15分）</w:t>
            </w:r>
          </w:p>
        </w:tc>
        <w:tc>
          <w:tcPr>
            <w:tcW w:w="7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服务方案（10分）</w:t>
            </w:r>
          </w:p>
        </w:tc>
        <w:tc>
          <w:tcPr>
            <w:tcW w:w="37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根据各</w:t>
            </w: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供应商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的培训方案进行打分，能结合本项目项目需求，提供优质的多样化的技</w:t>
            </w:r>
            <w:r>
              <w:rPr>
                <w:rFonts w:ascii="仿宋_GB2312" w:hAnsi="仿宋" w:eastAsia="仿宋_GB2312"/>
                <w:bCs/>
                <w:sz w:val="24"/>
              </w:rPr>
              <w:t>术服务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，提出有针对性、具体、合理的服务方案的</w:t>
            </w:r>
            <w:r>
              <w:rPr>
                <w:rFonts w:ascii="仿宋_GB2312" w:hAnsi="仿宋" w:eastAsia="仿宋_GB2312"/>
                <w:bCs/>
                <w:sz w:val="24"/>
              </w:rPr>
              <w:t>得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满分10分</w:t>
            </w:r>
            <w:r>
              <w:rPr>
                <w:rFonts w:ascii="仿宋_GB2312" w:hAnsi="仿宋" w:eastAsia="仿宋_GB2312"/>
                <w:bCs/>
                <w:sz w:val="24"/>
              </w:rPr>
              <w:t>；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每发现一处瑕疵或不合理之处减2分。未提供方案的不得分。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售后服务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（3分）</w:t>
            </w:r>
          </w:p>
        </w:tc>
        <w:tc>
          <w:tcPr>
            <w:tcW w:w="37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有详细、合理、切合实际的质量保证体系和售后服务方案(服务响应时间、维护保养服务承诺、病毒库升级方案)，售后服务机构设置齐全，发生故障后响应迅速，维修维护成本优惠合理的得3分，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每有一处弱势项在该分项基础上减1分，该分项分值减完为止。缺项时该分项不得分。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优惠条件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（2分）</w:t>
            </w:r>
          </w:p>
        </w:tc>
        <w:tc>
          <w:tcPr>
            <w:tcW w:w="370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针对本项目的实质性优惠条件，每有一项得1分，最多得2分，不提供不得分。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127B4B"/>
    <w:rsid w:val="00127B4B"/>
    <w:rsid w:val="0015027F"/>
    <w:rsid w:val="009F3B03"/>
    <w:rsid w:val="1699720F"/>
    <w:rsid w:val="1958076E"/>
    <w:rsid w:val="4B79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405</Words>
  <Characters>2309</Characters>
  <Lines>19</Lines>
  <Paragraphs>5</Paragraphs>
  <TotalTime>24</TotalTime>
  <ScaleCrop>false</ScaleCrop>
  <LinksUpToDate>false</LinksUpToDate>
  <CharactersWithSpaces>2709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2023-12-26T00:57:00Z</dcterms:created>
  <dc:creator>User</dc:creator>
  <cp:lastModifiedBy>黎惜旧梦</cp:lastModifiedBy>
  <dcterms:modified xsi:type="dcterms:W3CDTF">2023-12-26T01:41:40Z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470D895164154835A139595B115B42F6_12</vt:lpwstr>
  </property>
</Properties>
</file>